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7540" w:type="dxa"/>
        <w:tblLook w:val="04A0" w:firstRow="1" w:lastRow="0" w:firstColumn="1" w:lastColumn="0" w:noHBand="0" w:noVBand="1"/>
      </w:tblPr>
      <w:tblGrid>
        <w:gridCol w:w="1148"/>
        <w:gridCol w:w="272"/>
        <w:gridCol w:w="4273"/>
        <w:gridCol w:w="272"/>
        <w:gridCol w:w="1747"/>
      </w:tblGrid>
      <w:tr w:rsidR="0012363C" w:rsidRPr="0012363C" w:rsidTr="0012363C">
        <w:trPr>
          <w:trHeight w:val="465"/>
        </w:trPr>
        <w:tc>
          <w:tcPr>
            <w:tcW w:w="7540" w:type="dxa"/>
            <w:gridSpan w:val="5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  <w:r w:rsidRPr="0012363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  <w:t>Aferese II/III: 24 - 25 januari 2019</w:t>
            </w:r>
          </w:p>
        </w:tc>
      </w:tr>
      <w:tr w:rsidR="0012363C" w:rsidRPr="0012363C" w:rsidTr="0012363C">
        <w:trPr>
          <w:trHeight w:val="300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315"/>
        </w:trPr>
        <w:tc>
          <w:tcPr>
            <w:tcW w:w="5793" w:type="dxa"/>
            <w:gridSpan w:val="4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23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Dag 1: donderdag 24 januari 2019</w:t>
            </w: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12363C" w:rsidRPr="0012363C" w:rsidTr="0012363C">
        <w:trPr>
          <w:trHeight w:val="31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70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Spreker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9:00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Introduction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Test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Hematology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Break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59" w:type="dxa"/>
            <w:gridSpan w:val="2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Collections</w:t>
            </w:r>
            <w:proofErr w:type="spellEnd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for</w:t>
            </w:r>
            <w:proofErr w:type="spellEnd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cellular</w:t>
            </w:r>
            <w:proofErr w:type="spellEnd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therapy</w:t>
            </w:r>
            <w:proofErr w:type="spellEnd"/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Calculations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Physiology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Break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Basics of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Apheresis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59" w:type="dxa"/>
            <w:gridSpan w:val="2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Introduction Apheresis in pediatric patients</w:t>
            </w: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D605B2" w:rsidP="00D605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D605B2" w:rsidRDefault="00D605B2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End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315"/>
        </w:trPr>
        <w:tc>
          <w:tcPr>
            <w:tcW w:w="5607" w:type="dxa"/>
            <w:gridSpan w:val="3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23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Dag 2: vrijdag 25 januari 2019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31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Spreker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9:00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Anatomy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Quality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Break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Side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effects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Intro TA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Cellular </w:t>
            </w: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reductions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13:30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Nursing</w:t>
            </w:r>
            <w:proofErr w:type="spellEnd"/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Neyrinck</w:t>
            </w:r>
            <w:proofErr w:type="spellEnd"/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Exchange procedures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Vrielink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Break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12363C" w:rsidP="001236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15:15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3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Test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2363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2363C" w:rsidRPr="0012363C" w:rsidTr="0012363C">
        <w:trPr>
          <w:trHeight w:val="255"/>
        </w:trPr>
        <w:tc>
          <w:tcPr>
            <w:tcW w:w="1148" w:type="dxa"/>
            <w:noWrap/>
            <w:hideMark/>
          </w:tcPr>
          <w:p w:rsidR="0012363C" w:rsidRPr="0012363C" w:rsidRDefault="00D605B2" w:rsidP="00D605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186" w:type="dxa"/>
            <w:noWrap/>
            <w:hideMark/>
          </w:tcPr>
          <w:p w:rsidR="0012363C" w:rsidRPr="00D605B2" w:rsidRDefault="0012363C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273" w:type="dxa"/>
            <w:noWrap/>
            <w:hideMark/>
          </w:tcPr>
          <w:p w:rsidR="0012363C" w:rsidRPr="00D605B2" w:rsidRDefault="00D605B2" w:rsidP="001236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605B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End of </w:t>
            </w:r>
            <w:proofErr w:type="spellStart"/>
            <w:r w:rsidRPr="00D605B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day</w:t>
            </w:r>
            <w:proofErr w:type="spellEnd"/>
            <w:r w:rsidRPr="00D605B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86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7" w:type="dxa"/>
            <w:noWrap/>
            <w:hideMark/>
          </w:tcPr>
          <w:p w:rsidR="0012363C" w:rsidRPr="0012363C" w:rsidRDefault="0012363C" w:rsidP="00123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47A1E" w:rsidRDefault="00B47A1E">
      <w:bookmarkStart w:id="0" w:name="_GoBack"/>
      <w:bookmarkEnd w:id="0"/>
    </w:p>
    <w:sectPr w:rsidR="00B4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C"/>
    <w:rsid w:val="0012363C"/>
    <w:rsid w:val="00B47A1E"/>
    <w:rsid w:val="00D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3B4A-4F7E-4687-B011-DE457175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175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Vijfhuizen, Laura</cp:lastModifiedBy>
  <cp:revision>2</cp:revision>
  <dcterms:created xsi:type="dcterms:W3CDTF">2018-10-03T08:52:00Z</dcterms:created>
  <dcterms:modified xsi:type="dcterms:W3CDTF">2018-10-08T09:30:00Z</dcterms:modified>
</cp:coreProperties>
</file>